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A459B1" w:rsidRPr="005C00E2" w:rsidRDefault="00C72AA0" w:rsidP="005C0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11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0320" behindDoc="1" locked="0" layoutInCell="1" allowOverlap="1" wp14:anchorId="47FC13B4" wp14:editId="2C8CC94B">
            <wp:simplePos x="0" y="0"/>
            <wp:positionH relativeFrom="column">
              <wp:posOffset>-594360</wp:posOffset>
            </wp:positionH>
            <wp:positionV relativeFrom="paragraph">
              <wp:posOffset>-272415</wp:posOffset>
            </wp:positionV>
            <wp:extent cx="2390636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ima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3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B1" w:rsidRPr="002D711F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6A4A1B50" wp14:editId="3806AC59">
                <wp:simplePos x="0" y="0"/>
                <wp:positionH relativeFrom="column">
                  <wp:posOffset>3606165</wp:posOffset>
                </wp:positionH>
                <wp:positionV relativeFrom="paragraph">
                  <wp:posOffset>-339090</wp:posOffset>
                </wp:positionV>
                <wp:extent cx="2505075" cy="7334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09" w:rsidRPr="00C72AA0" w:rsidRDefault="00723509" w:rsidP="00723509">
                            <w:pPr>
                              <w:pStyle w:val="1"/>
                              <w:spacing w:after="0" w:line="240" w:lineRule="auto"/>
                              <w:rPr>
                                <w:rFonts w:ascii="inglobal" w:hAnsi="inglobal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72AA0">
                              <w:rPr>
                                <w:rFonts w:ascii="inglobal" w:hAnsi="inglobal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г.Калининград</w:t>
                            </w:r>
                            <w:proofErr w:type="spellEnd"/>
                            <w:r w:rsidRPr="00C72AA0">
                              <w:rPr>
                                <w:rFonts w:ascii="inglobal" w:hAnsi="inglobal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, ул. Больничная 30-2</w:t>
                            </w:r>
                          </w:p>
                          <w:p w:rsidR="00723509" w:rsidRPr="00C72AA0" w:rsidRDefault="00723509" w:rsidP="00723509">
                            <w:pPr>
                              <w:pStyle w:val="1"/>
                              <w:spacing w:after="0" w:line="240" w:lineRule="auto"/>
                              <w:rPr>
                                <w:rFonts w:ascii="inglobal" w:hAnsi="inglobal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72AA0">
                              <w:rPr>
                                <w:rFonts w:ascii="inglobal" w:hAnsi="inglobal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тел: +7 (4012) 388-320; </w:t>
                            </w:r>
                          </w:p>
                          <w:p w:rsidR="00723509" w:rsidRPr="00C72AA0" w:rsidRDefault="00723509" w:rsidP="00723509">
                            <w:pPr>
                              <w:pStyle w:val="1"/>
                              <w:spacing w:after="0" w:line="240" w:lineRule="auto"/>
                              <w:rPr>
                                <w:rFonts w:ascii="inglobal" w:hAnsi="inglobal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72AA0">
                              <w:rPr>
                                <w:rFonts w:ascii="inglobal" w:hAnsi="inglobal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53-30-55; 53-37-27                  info@septimatour.ru</w:t>
                            </w:r>
                          </w:p>
                          <w:p w:rsidR="00723509" w:rsidRPr="002C1429" w:rsidRDefault="00723509" w:rsidP="00723509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A1B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95pt;margin-top:-26.7pt;width:197.25pt;height:57.75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6NoUQIAAF8EAAAOAAAAZHJzL2Uyb0RvYy54bWysVM2O0zAQviPxDpbvNGm3obtR09XSZRHS&#10;8iMtPIDrOI2F7Qm226TcuPMKvAMHDtx4he4bMXbSboEb4mLZM5Pvm/lmJvPLTiuyFdZJMAUdj1JK&#10;hOFQSrMu6Pt3N0/OKXGemZIpMKKgO+Ho5eLxo3nb5GICNahSWIIgxuVtU9Da+yZPEsdroZkbQSMM&#10;Oiuwmnl82nVSWtYiulbJJE2fJi3YsrHAhXNove6ddBHxq0pw/6aqnPBEFRRz8/G08VyFM1nMWb62&#10;rKklH9Jg/5CFZtIg6RHqmnlGNlb+BaUlt+Cg8iMOOoGqklzEGrCacfpHNXc1a0SsBcVxzVEm9/9g&#10;+evtW0tkWdApJYZpbNH+6/7b/vv+5/7H/ef7L2QSNGobl2PoXYPBvnsGHfY61uuaW+AfHDGwrJlZ&#10;iytroa0FKzHHcfgyOfm0x3EBZNW+ghLJ2MZDBOoqq4OAKAlBdOzV7tgf0XnC0TjJ0iydZZRw9M3O&#10;zqaTLFKw/PB1Y51/IUCTcCmoxf5HdLa9dT5kw/JDSCBzoGR5I5WKjzBzYqks2TKcFsa5ML6vUm00&#10;ptvbcerSYW7QjNPVm88PZqSI0xuQIuFvJMqQtqAXGWYeOA0E9jiEWnrcBCV1QSPWwBG0fG7KGOKZ&#10;VP0dSZQZxA169sr6btVhYFB8BeUOZbbQTzxuKF5qsJ8oaXHaC+o+bpgVlKiXBlt1MZ5Ow3rExzSb&#10;TfBhTz2rUw8zHKEK6inpr0sfV6qv6ApbWsmo9kMmQ644xVGTYePCmpy+Y9TDf2HxCwAA//8DAFBL&#10;AwQUAAYACAAAACEAuE+wzuAAAAAKAQAADwAAAGRycy9kb3ducmV2LnhtbEyPwU7DMAyG70i8Q+RJ&#10;3LZ0hWZrV3dCSCAhsQODB8ia0FZrnNJkW3l7zIndbPnT7+8vt5PrxdmOofOEsFwkICzV3nTUIHx+&#10;PM/XIELUZHTvySL82ADb6vam1IXxF3q3531sBIdQKDRCG+NQSBnq1jodFn6wxLcvPzodeR0baUZ9&#10;4XDXyzRJlHS6I/7Q6sE+tbY+7k8OYadefd7tMvfSrVffsY7BHKc3xLvZ9LgBEe0U/2H402d1qNjp&#10;4E9kgugRMrXKGUWYZ/cPIJjIVcrDAUGlS5BVKa8rVL8AAAD//wMAUEsBAi0AFAAGAAgAAAAhALaD&#10;OJL+AAAA4QEAABMAAAAAAAAAAAAAAAAAAAAAAFtDb250ZW50X1R5cGVzXS54bWxQSwECLQAUAAYA&#10;CAAAACEAOP0h/9YAAACUAQAACwAAAAAAAAAAAAAAAAAvAQAAX3JlbHMvLnJlbHNQSwECLQAUAAYA&#10;CAAAACEAO/OjaFECAABfBAAADgAAAAAAAAAAAAAAAAAuAgAAZHJzL2Uyb0RvYy54bWxQSwECLQAU&#10;AAYACAAAACEAuE+wzuAAAAAKAQAADwAAAAAAAAAAAAAAAACrBAAAZHJzL2Rvd25yZXYueG1sUEsF&#10;BgAAAAAEAAQA8wAAALgFAAAAAA==&#10;" fillcolor="#dbe5f1 [660]" stroked="f">
                <v:textbox>
                  <w:txbxContent>
                    <w:p w:rsidR="00723509" w:rsidRPr="00C72AA0" w:rsidRDefault="00723509" w:rsidP="00723509">
                      <w:pPr>
                        <w:pStyle w:val="1"/>
                        <w:spacing w:after="0" w:line="240" w:lineRule="auto"/>
                        <w:rPr>
                          <w:rFonts w:ascii="inglobal" w:hAnsi="inglobal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C72AA0">
                        <w:rPr>
                          <w:rFonts w:ascii="inglobal" w:hAnsi="inglobal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г.Калининград</w:t>
                      </w:r>
                      <w:proofErr w:type="spellEnd"/>
                      <w:r w:rsidRPr="00C72AA0">
                        <w:rPr>
                          <w:rFonts w:ascii="inglobal" w:hAnsi="inglobal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, ул. Больничная 30-2</w:t>
                      </w:r>
                    </w:p>
                    <w:p w:rsidR="00723509" w:rsidRPr="00C72AA0" w:rsidRDefault="00723509" w:rsidP="00723509">
                      <w:pPr>
                        <w:pStyle w:val="1"/>
                        <w:spacing w:after="0" w:line="240" w:lineRule="auto"/>
                        <w:rPr>
                          <w:rFonts w:ascii="inglobal" w:hAnsi="inglobal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72AA0">
                        <w:rPr>
                          <w:rFonts w:ascii="inglobal" w:hAnsi="inglobal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тел: +7 (4012) 388-320; </w:t>
                      </w:r>
                    </w:p>
                    <w:p w:rsidR="00723509" w:rsidRPr="00C72AA0" w:rsidRDefault="00723509" w:rsidP="00723509">
                      <w:pPr>
                        <w:pStyle w:val="1"/>
                        <w:spacing w:after="0" w:line="240" w:lineRule="auto"/>
                        <w:rPr>
                          <w:rFonts w:ascii="inglobal" w:hAnsi="inglobal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72AA0">
                        <w:rPr>
                          <w:rFonts w:ascii="inglobal" w:hAnsi="inglobal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53-30-55; 53-37-27                  info@septimatour.ru</w:t>
                      </w:r>
                    </w:p>
                    <w:p w:rsidR="00723509" w:rsidRPr="002C1429" w:rsidRDefault="00723509" w:rsidP="00723509">
                      <w:pPr>
                        <w:rPr>
                          <w:color w:val="4A442A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BCB" w:rsidRPr="005C00E2" w:rsidRDefault="00C72AA0" w:rsidP="00A459B1">
      <w:pPr>
        <w:spacing w:after="0" w:line="240" w:lineRule="auto"/>
        <w:jc w:val="center"/>
        <w:rPr>
          <w:rFonts w:ascii="inglobal" w:hAnsi="inglobal" w:cs="Times New Roman"/>
          <w:b/>
          <w:color w:val="404040" w:themeColor="text1" w:themeTint="BF"/>
          <w:sz w:val="28"/>
          <w:szCs w:val="28"/>
        </w:rPr>
      </w:pPr>
      <w:r w:rsidRPr="005C00E2">
        <w:rPr>
          <w:rFonts w:ascii="inglobal" w:hAnsi="inglobal" w:cs="Times New Roman"/>
          <w:b/>
          <w:color w:val="404040" w:themeColor="text1" w:themeTint="BF"/>
          <w:sz w:val="28"/>
          <w:szCs w:val="28"/>
        </w:rPr>
        <w:t>Развлекательная поездка</w:t>
      </w:r>
    </w:p>
    <w:p w:rsidR="004E5BCB" w:rsidRPr="005C00E2" w:rsidRDefault="00C72AA0" w:rsidP="004E5BCB">
      <w:pPr>
        <w:spacing w:after="0" w:line="240" w:lineRule="auto"/>
        <w:jc w:val="center"/>
        <w:rPr>
          <w:rFonts w:ascii="inglobal" w:hAnsi="inglobal" w:cs="Times New Roman"/>
          <w:b/>
          <w:color w:val="404040" w:themeColor="text1" w:themeTint="BF"/>
          <w:sz w:val="28"/>
          <w:szCs w:val="28"/>
        </w:rPr>
      </w:pPr>
      <w:r w:rsidRPr="005C00E2">
        <w:rPr>
          <w:rFonts w:ascii="inglobal" w:hAnsi="inglobal" w:cs="Times New Roman"/>
          <w:b/>
          <w:color w:val="404040" w:themeColor="text1" w:themeTint="BF"/>
          <w:sz w:val="28"/>
          <w:szCs w:val="28"/>
        </w:rPr>
        <w:t xml:space="preserve"> для детей и взрослых</w:t>
      </w:r>
    </w:p>
    <w:p w:rsidR="00A459B1" w:rsidRPr="005C00E2" w:rsidRDefault="004E5BCB" w:rsidP="004E5BCB">
      <w:pPr>
        <w:pStyle w:val="a5"/>
        <w:jc w:val="center"/>
        <w:rPr>
          <w:rFonts w:ascii="inglobal" w:hAnsi="inglobal" w:cs="Times New Roman"/>
          <w:b/>
          <w:color w:val="404040" w:themeColor="text1" w:themeTint="BF"/>
          <w:sz w:val="28"/>
          <w:szCs w:val="28"/>
        </w:rPr>
      </w:pPr>
      <w:r w:rsidRPr="005C00E2">
        <w:rPr>
          <w:rFonts w:ascii="inglobal" w:hAnsi="inglobal" w:cs="Times New Roman"/>
          <w:b/>
          <w:color w:val="404040" w:themeColor="text1" w:themeTint="BF"/>
          <w:sz w:val="28"/>
          <w:szCs w:val="28"/>
        </w:rPr>
        <w:t xml:space="preserve">Светлогорск – </w:t>
      </w:r>
      <w:proofErr w:type="spellStart"/>
      <w:r w:rsidRPr="005C00E2">
        <w:rPr>
          <w:rFonts w:ascii="inglobal" w:hAnsi="inglobal" w:cs="Times New Roman"/>
          <w:b/>
          <w:color w:val="404040" w:themeColor="text1" w:themeTint="BF"/>
          <w:sz w:val="28"/>
          <w:szCs w:val="28"/>
        </w:rPr>
        <w:t>Дино</w:t>
      </w:r>
      <w:proofErr w:type="spellEnd"/>
      <w:r w:rsidRPr="005C00E2">
        <w:rPr>
          <w:rFonts w:ascii="inglobal" w:hAnsi="inglobal" w:cs="Times New Roman"/>
          <w:b/>
          <w:color w:val="404040" w:themeColor="text1" w:themeTint="BF"/>
          <w:sz w:val="28"/>
          <w:szCs w:val="28"/>
        </w:rPr>
        <w:t xml:space="preserve"> Парк + посещение деревни викингов «</w:t>
      </w:r>
      <w:proofErr w:type="spellStart"/>
      <w:r w:rsidRPr="005C00E2">
        <w:rPr>
          <w:rFonts w:ascii="inglobal" w:hAnsi="inglobal" w:cs="Times New Roman"/>
          <w:b/>
          <w:color w:val="404040" w:themeColor="text1" w:themeTint="BF"/>
          <w:sz w:val="28"/>
          <w:szCs w:val="28"/>
        </w:rPr>
        <w:t>Кауп</w:t>
      </w:r>
      <w:proofErr w:type="spellEnd"/>
      <w:r w:rsidRPr="005C00E2">
        <w:rPr>
          <w:rFonts w:ascii="inglobal" w:hAnsi="inglobal" w:cs="Times New Roman"/>
          <w:b/>
          <w:color w:val="404040" w:themeColor="text1" w:themeTint="BF"/>
          <w:sz w:val="28"/>
          <w:szCs w:val="28"/>
        </w:rPr>
        <w:t>»</w:t>
      </w:r>
    </w:p>
    <w:p w:rsidR="004E5BCB" w:rsidRPr="004E5BCB" w:rsidRDefault="00723509" w:rsidP="009F67D1">
      <w:pPr>
        <w:pStyle w:val="a5"/>
        <w:jc w:val="both"/>
        <w:rPr>
          <w:rFonts w:ascii="inglobal" w:hAnsi="inglobal" w:cs="Times New Roman"/>
          <w:sz w:val="24"/>
          <w:szCs w:val="24"/>
        </w:rPr>
      </w:pPr>
      <w:r w:rsidRPr="00A459B1">
        <w:rPr>
          <w:rFonts w:ascii="inglobal" w:hAnsi="inglobal" w:cs="Times New Roman"/>
          <w:sz w:val="24"/>
          <w:szCs w:val="24"/>
        </w:rPr>
        <w:t xml:space="preserve"> </w:t>
      </w:r>
    </w:p>
    <w:p w:rsidR="004E5BCB" w:rsidRDefault="004E5BCB" w:rsidP="009F67D1">
      <w:pPr>
        <w:pStyle w:val="a5"/>
        <w:jc w:val="both"/>
        <w:rPr>
          <w:rFonts w:ascii="inglobal" w:hAnsi="inglobal" w:cs="Times New Roman"/>
          <w:sz w:val="24"/>
          <w:szCs w:val="24"/>
        </w:rPr>
      </w:pPr>
      <w:r>
        <w:rPr>
          <w:rFonts w:ascii="inglobal" w:hAnsi="inglobal" w:cs="Times New Roman"/>
          <w:sz w:val="24"/>
          <w:szCs w:val="24"/>
          <w:u w:val="single"/>
        </w:rPr>
        <w:t xml:space="preserve"> </w:t>
      </w:r>
      <w:r w:rsidR="00723509" w:rsidRPr="00C72AA0">
        <w:rPr>
          <w:rFonts w:ascii="inglobal" w:hAnsi="inglobal" w:cs="Times New Roman"/>
          <w:sz w:val="24"/>
          <w:szCs w:val="24"/>
          <w:u w:val="single"/>
        </w:rPr>
        <w:t>Выезд из Калининграда от Дома Советов</w:t>
      </w:r>
      <w:r>
        <w:rPr>
          <w:rFonts w:ascii="inglobal" w:hAnsi="inglobal" w:cs="Times New Roman"/>
          <w:sz w:val="24"/>
          <w:szCs w:val="24"/>
        </w:rPr>
        <w:t xml:space="preserve"> </w:t>
      </w:r>
      <w:r w:rsidRPr="004E5BCB">
        <w:rPr>
          <w:rFonts w:ascii="inglobal" w:hAnsi="inglobal" w:cs="Times New Roman"/>
        </w:rPr>
        <w:t>(ориентировочное время отправления 10:00)</w:t>
      </w:r>
      <w:r w:rsidR="00723509" w:rsidRPr="00A459B1">
        <w:rPr>
          <w:rFonts w:ascii="inglobal" w:hAnsi="inglobal" w:cs="Times New Roman"/>
          <w:sz w:val="24"/>
          <w:szCs w:val="24"/>
        </w:rPr>
        <w:t xml:space="preserve"> </w:t>
      </w:r>
      <w:r w:rsidR="00C72AA0">
        <w:rPr>
          <w:rFonts w:ascii="inglobal" w:hAnsi="inglobal" w:cs="Times New Roman"/>
          <w:sz w:val="24"/>
          <w:szCs w:val="24"/>
        </w:rPr>
        <w:t xml:space="preserve"> </w:t>
      </w:r>
      <w:r>
        <w:rPr>
          <w:rFonts w:ascii="inglobal" w:hAnsi="inglobal" w:cs="Times New Roman"/>
          <w:sz w:val="24"/>
          <w:szCs w:val="24"/>
        </w:rPr>
        <w:t xml:space="preserve">   </w:t>
      </w:r>
    </w:p>
    <w:p w:rsidR="00C72AA0" w:rsidRDefault="004E5BCB" w:rsidP="009F67D1">
      <w:pPr>
        <w:pStyle w:val="a5"/>
        <w:jc w:val="both"/>
        <w:rPr>
          <w:rFonts w:ascii="inglobal" w:hAnsi="inglobal" w:cs="Times New Roman"/>
          <w:sz w:val="24"/>
          <w:szCs w:val="24"/>
        </w:rPr>
      </w:pPr>
      <w:r w:rsidRPr="00A459B1">
        <w:rPr>
          <w:rFonts w:ascii="inglobal" w:hAnsi="inglobal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1" locked="0" layoutInCell="1" allowOverlap="1" wp14:anchorId="36B5D4A0" wp14:editId="78AADB1C">
            <wp:simplePos x="0" y="0"/>
            <wp:positionH relativeFrom="column">
              <wp:posOffset>4453890</wp:posOffset>
            </wp:positionH>
            <wp:positionV relativeFrom="paragraph">
              <wp:posOffset>80645</wp:posOffset>
            </wp:positionV>
            <wp:extent cx="1490345" cy="1524000"/>
            <wp:effectExtent l="0" t="0" r="0" b="0"/>
            <wp:wrapTight wrapText="bothSides">
              <wp:wrapPolygon edited="0">
                <wp:start x="1104" y="0"/>
                <wp:lineTo x="0" y="540"/>
                <wp:lineTo x="0" y="21060"/>
                <wp:lineTo x="1104" y="21330"/>
                <wp:lineTo x="20155" y="21330"/>
                <wp:lineTo x="21259" y="21060"/>
                <wp:lineTo x="21259" y="540"/>
                <wp:lineTo x="20155" y="0"/>
                <wp:lineTo x="1104" y="0"/>
              </wp:wrapPolygon>
            </wp:wrapTight>
            <wp:docPr id="10" name="Рисунок 10" descr="Александр Бурьяк / Трофейный Светлого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лександр Бурьяк / Трофейный Светлогорс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global" w:hAnsi="inglobal" w:cs="Times New Roman"/>
          <w:sz w:val="24"/>
          <w:szCs w:val="24"/>
        </w:rPr>
        <w:t xml:space="preserve"> </w:t>
      </w:r>
      <w:r w:rsidR="00723509" w:rsidRPr="00A459B1">
        <w:rPr>
          <w:rFonts w:ascii="inglobal" w:hAnsi="inglobal" w:cs="Times New Roman"/>
          <w:sz w:val="24"/>
          <w:szCs w:val="24"/>
        </w:rPr>
        <w:t>Переезд в Светлогорск. Об</w:t>
      </w:r>
      <w:r>
        <w:rPr>
          <w:rFonts w:ascii="inglobal" w:hAnsi="inglobal" w:cs="Times New Roman"/>
          <w:sz w:val="24"/>
          <w:szCs w:val="24"/>
        </w:rPr>
        <w:t>зорная экскурсия по городу</w:t>
      </w:r>
      <w:r w:rsidR="00723509" w:rsidRPr="00A459B1">
        <w:rPr>
          <w:rFonts w:ascii="inglobal" w:hAnsi="inglobal" w:cs="Times New Roman"/>
          <w:sz w:val="24"/>
          <w:szCs w:val="24"/>
        </w:rPr>
        <w:t xml:space="preserve"> </w:t>
      </w:r>
      <w:r w:rsidR="00723509" w:rsidRPr="00A459B1">
        <w:rPr>
          <w:rFonts w:ascii="inglobal" w:hAnsi="inglobal" w:cs="Times New Roman"/>
          <w:color w:val="333333"/>
          <w:sz w:val="24"/>
          <w:szCs w:val="24"/>
        </w:rPr>
        <w:t>-  самому красивому и уютному курорту побережья.</w:t>
      </w:r>
      <w:r w:rsidR="00723509" w:rsidRPr="00A459B1">
        <w:rPr>
          <w:rFonts w:ascii="inglobal" w:hAnsi="inglobal" w:cs="Times New Roman"/>
          <w:sz w:val="24"/>
          <w:szCs w:val="24"/>
        </w:rPr>
        <w:t xml:space="preserve"> </w:t>
      </w:r>
    </w:p>
    <w:p w:rsidR="00723509" w:rsidRPr="00A459B1" w:rsidRDefault="00C72AA0" w:rsidP="00C72AA0">
      <w:pPr>
        <w:pStyle w:val="a5"/>
        <w:jc w:val="both"/>
        <w:rPr>
          <w:rFonts w:ascii="inglobal" w:hAnsi="inglobal" w:cs="Times New Roman"/>
          <w:sz w:val="24"/>
          <w:szCs w:val="24"/>
        </w:rPr>
      </w:pPr>
      <w:r>
        <w:rPr>
          <w:rFonts w:ascii="inglobal" w:eastAsia="Times New Roman" w:hAnsi="inglobal" w:cs="Times New Roman"/>
          <w:sz w:val="24"/>
          <w:szCs w:val="24"/>
          <w:lang w:eastAsia="ru-RU"/>
        </w:rPr>
        <w:t xml:space="preserve"> </w:t>
      </w:r>
      <w:r w:rsidR="004E5BCB">
        <w:rPr>
          <w:rFonts w:ascii="inglobal" w:eastAsia="Times New Roman" w:hAnsi="inglobal" w:cs="Times New Roman"/>
          <w:sz w:val="24"/>
          <w:szCs w:val="24"/>
          <w:lang w:eastAsia="ru-RU"/>
        </w:rPr>
        <w:t xml:space="preserve"> </w:t>
      </w:r>
      <w:r w:rsidR="00723509" w:rsidRPr="00A459B1">
        <w:rPr>
          <w:rFonts w:ascii="inglobal" w:eastAsia="Times New Roman" w:hAnsi="inglobal" w:cs="Times New Roman"/>
          <w:sz w:val="24"/>
          <w:szCs w:val="24"/>
          <w:lang w:eastAsia="ru-RU"/>
        </w:rPr>
        <w:t xml:space="preserve">Город расположен на берегу Балтийского моря, среди холмов, покрытых лиственным и хвойным лесом. Во время экскурсии Вы познакомитесь с удивительными архитектурными памятниками </w:t>
      </w:r>
      <w:proofErr w:type="spellStart"/>
      <w:r w:rsidR="00723509" w:rsidRPr="00A459B1">
        <w:rPr>
          <w:rFonts w:ascii="inglobal" w:eastAsia="Times New Roman" w:hAnsi="inglobal" w:cs="Times New Roman"/>
          <w:sz w:val="24"/>
          <w:szCs w:val="24"/>
          <w:lang w:eastAsia="ru-RU"/>
        </w:rPr>
        <w:t>Раушена</w:t>
      </w:r>
      <w:proofErr w:type="spellEnd"/>
      <w:r w:rsidR="00723509" w:rsidRPr="00A459B1">
        <w:rPr>
          <w:rFonts w:ascii="inglobal" w:eastAsia="Times New Roman" w:hAnsi="inglobal" w:cs="Times New Roman"/>
          <w:sz w:val="24"/>
          <w:szCs w:val="24"/>
          <w:lang w:eastAsia="ru-RU"/>
        </w:rPr>
        <w:t>, узнаете об истории, прогуляетесь по уютным улочкам и зеленым скверам. Вы увидите:</w:t>
      </w:r>
      <w:r w:rsidR="00723509" w:rsidRPr="00A459B1">
        <w:rPr>
          <w:rFonts w:ascii="inglobal" w:hAnsi="inglobal" w:cs="Times New Roman"/>
          <w:sz w:val="24"/>
          <w:szCs w:val="24"/>
        </w:rPr>
        <w:t xml:space="preserve"> </w:t>
      </w:r>
      <w:r w:rsidR="00723509" w:rsidRPr="00A459B1">
        <w:rPr>
          <w:rFonts w:ascii="inglobal" w:eastAsia="Times New Roman" w:hAnsi="inglobal" w:cs="Times New Roman"/>
          <w:sz w:val="24"/>
          <w:szCs w:val="24"/>
          <w:lang w:eastAsia="ru-RU"/>
        </w:rPr>
        <w:t>Дом сказочника-макет города Кёнигсберга, скульптуру "Лягушка"-зеленый сквер, водонапорную башню, лиственничный парк, солнечные часы, театр эстрады "Янтарь-Холл".</w:t>
      </w:r>
    </w:p>
    <w:p w:rsidR="00C72AA0" w:rsidRDefault="00723509" w:rsidP="009F67D1">
      <w:pPr>
        <w:pStyle w:val="a5"/>
        <w:jc w:val="both"/>
        <w:rPr>
          <w:rFonts w:ascii="inglobal" w:eastAsia="Times New Roman" w:hAnsi="inglobal" w:cs="Times New Roman"/>
          <w:sz w:val="24"/>
          <w:szCs w:val="24"/>
          <w:lang w:eastAsia="ru-RU"/>
        </w:rPr>
      </w:pPr>
      <w:r w:rsidRPr="00A459B1">
        <w:rPr>
          <w:rFonts w:ascii="inglobal" w:eastAsia="Times New Roman" w:hAnsi="inglobal" w:cs="Times New Roman"/>
          <w:sz w:val="24"/>
          <w:szCs w:val="24"/>
          <w:lang w:eastAsia="ru-RU"/>
        </w:rPr>
        <w:t xml:space="preserve">  </w:t>
      </w:r>
    </w:p>
    <w:p w:rsidR="00C72AA0" w:rsidRPr="004E5BCB" w:rsidRDefault="004E5BCB" w:rsidP="009F67D1">
      <w:pPr>
        <w:pStyle w:val="a5"/>
        <w:jc w:val="both"/>
        <w:rPr>
          <w:rFonts w:ascii="inglobal" w:eastAsia="Times New Roman" w:hAnsi="inglobal" w:cs="Times New Roman"/>
          <w:b/>
          <w:color w:val="7F7F7F" w:themeColor="text1" w:themeTint="80"/>
          <w:sz w:val="24"/>
          <w:szCs w:val="24"/>
          <w:lang w:eastAsia="ru-RU"/>
        </w:rPr>
      </w:pPr>
      <w:r w:rsidRPr="00A459B1">
        <w:rPr>
          <w:rFonts w:ascii="inglobal" w:hAnsi="inglobal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5EA7861E" wp14:editId="5BD106F6">
            <wp:simplePos x="0" y="0"/>
            <wp:positionH relativeFrom="column">
              <wp:posOffset>-41910</wp:posOffset>
            </wp:positionH>
            <wp:positionV relativeFrom="paragraph">
              <wp:posOffset>66040</wp:posOffset>
            </wp:positionV>
            <wp:extent cx="1895475" cy="1296035"/>
            <wp:effectExtent l="0" t="0" r="9525" b="0"/>
            <wp:wrapTight wrapText="bothSides">
              <wp:wrapPolygon edited="0">
                <wp:start x="868" y="0"/>
                <wp:lineTo x="0" y="635"/>
                <wp:lineTo x="0" y="20637"/>
                <wp:lineTo x="651" y="21272"/>
                <wp:lineTo x="868" y="21272"/>
                <wp:lineTo x="20623" y="21272"/>
                <wp:lineTo x="20840" y="21272"/>
                <wp:lineTo x="21491" y="20637"/>
                <wp:lineTo x="21491" y="635"/>
                <wp:lineTo x="20623" y="0"/>
                <wp:lineTo x="868" y="0"/>
              </wp:wrapPolygon>
            </wp:wrapTight>
            <wp:docPr id="3" name="Рисунок 3" descr="Динопарк в парке SKAZKA - MoscoWalk.ru - Прогулки по Москве | П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опарк в парке SKAZKA - MoscoWalk.ru - Прогулки по Москве | Па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A0">
        <w:rPr>
          <w:rFonts w:ascii="inglobal" w:eastAsia="Times New Roman" w:hAnsi="inglobal" w:cs="Times New Roman"/>
          <w:sz w:val="24"/>
          <w:szCs w:val="24"/>
          <w:lang w:eastAsia="ru-RU"/>
        </w:rPr>
        <w:t xml:space="preserve">  </w:t>
      </w:r>
      <w:r w:rsidR="00723509" w:rsidRPr="005C00E2">
        <w:rPr>
          <w:rFonts w:ascii="inglobal" w:eastAsia="Times New Roman" w:hAnsi="inglobal" w:cs="Times New Roman"/>
          <w:b/>
          <w:color w:val="404040" w:themeColor="text1" w:themeTint="BF"/>
          <w:sz w:val="24"/>
          <w:szCs w:val="24"/>
          <w:lang w:eastAsia="ru-RU"/>
        </w:rPr>
        <w:t xml:space="preserve">Переезд в </w:t>
      </w:r>
      <w:r w:rsidR="00723509" w:rsidRPr="005C00E2">
        <w:rPr>
          <w:rFonts w:ascii="inglobal" w:eastAsia="Times New Roman" w:hAnsi="inglobal" w:cs="Times New Roman"/>
          <w:b/>
          <w:bCs/>
          <w:color w:val="404040" w:themeColor="text1" w:themeTint="BF"/>
          <w:sz w:val="24"/>
          <w:szCs w:val="24"/>
          <w:lang w:eastAsia="ru-RU"/>
        </w:rPr>
        <w:t>Парк Янтарного периода</w:t>
      </w:r>
      <w:r w:rsidR="00723509" w:rsidRPr="005C00E2">
        <w:rPr>
          <w:rFonts w:ascii="inglobal" w:eastAsia="Times New Roman" w:hAnsi="inglobal" w:cs="Times New Roman"/>
          <w:b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723509" w:rsidRPr="00C72AA0" w:rsidRDefault="00723509" w:rsidP="009F67D1">
      <w:pPr>
        <w:pStyle w:val="a5"/>
        <w:jc w:val="both"/>
        <w:rPr>
          <w:rStyle w:val="a4"/>
          <w:rFonts w:ascii="inglobal" w:hAnsi="inglobal"/>
          <w:b w:val="0"/>
        </w:rPr>
      </w:pPr>
      <w:r w:rsidRPr="00C72AA0">
        <w:rPr>
          <w:rFonts w:ascii="inglobal" w:eastAsia="Times New Roman" w:hAnsi="inglobal" w:cs="Times New Roman"/>
          <w:color w:val="1D1D1D"/>
          <w:sz w:val="24"/>
          <w:szCs w:val="24"/>
          <w:lang w:eastAsia="ru-RU"/>
        </w:rPr>
        <w:t>Парк предназначен </w:t>
      </w:r>
      <w:r w:rsidRPr="00C72AA0">
        <w:rPr>
          <w:rFonts w:ascii="inglobal" w:eastAsia="Times New Roman" w:hAnsi="inglobal" w:cs="Times New Roman"/>
          <w:bCs/>
          <w:color w:val="1D1D1D"/>
          <w:sz w:val="24"/>
          <w:szCs w:val="24"/>
          <w:lang w:eastAsia="ru-RU"/>
        </w:rPr>
        <w:t>для семейного отдыха</w:t>
      </w:r>
      <w:r w:rsidRPr="00C72AA0">
        <w:rPr>
          <w:rFonts w:ascii="inglobal" w:eastAsia="Times New Roman" w:hAnsi="inglobal" w:cs="Times New Roman"/>
          <w:color w:val="1D1D1D"/>
          <w:sz w:val="24"/>
          <w:szCs w:val="24"/>
          <w:lang w:eastAsia="ru-RU"/>
        </w:rPr>
        <w:t xml:space="preserve"> с детьми, ра</w:t>
      </w:r>
      <w:r w:rsidR="00A459B1" w:rsidRPr="00C72AA0">
        <w:rPr>
          <w:rFonts w:ascii="inglobal" w:eastAsia="Times New Roman" w:hAnsi="inglobal" w:cs="Times New Roman"/>
          <w:color w:val="1D1D1D"/>
          <w:sz w:val="24"/>
          <w:szCs w:val="24"/>
          <w:lang w:eastAsia="ru-RU"/>
        </w:rPr>
        <w:t>зных возрастов. В парке вы увиди</w:t>
      </w:r>
      <w:r w:rsidRPr="00C72AA0">
        <w:rPr>
          <w:rFonts w:ascii="inglobal" w:eastAsia="Times New Roman" w:hAnsi="inglobal" w:cs="Times New Roman"/>
          <w:color w:val="1D1D1D"/>
          <w:sz w:val="24"/>
          <w:szCs w:val="24"/>
          <w:lang w:eastAsia="ru-RU"/>
        </w:rPr>
        <w:t>те </w:t>
      </w:r>
      <w:r w:rsidRPr="00C72AA0">
        <w:rPr>
          <w:rFonts w:ascii="inglobal" w:eastAsia="Times New Roman" w:hAnsi="inglobal" w:cs="Times New Roman"/>
          <w:bCs/>
          <w:color w:val="1D1D1D"/>
          <w:sz w:val="24"/>
          <w:szCs w:val="24"/>
          <w:lang w:eastAsia="ru-RU"/>
        </w:rPr>
        <w:t>оживших динозавров</w:t>
      </w:r>
      <w:r w:rsidRPr="00C72AA0">
        <w:rPr>
          <w:rStyle w:val="a4"/>
          <w:rFonts w:ascii="inglobal" w:hAnsi="inglobal"/>
          <w:b w:val="0"/>
        </w:rPr>
        <w:t xml:space="preserve">, трицератопса, велоцираптора, </w:t>
      </w:r>
      <w:proofErr w:type="spellStart"/>
      <w:r w:rsidRPr="00C72AA0">
        <w:rPr>
          <w:rStyle w:val="a4"/>
          <w:rFonts w:ascii="inglobal" w:hAnsi="inglobal"/>
          <w:b w:val="0"/>
        </w:rPr>
        <w:t>тиранозавра</w:t>
      </w:r>
      <w:proofErr w:type="spellEnd"/>
      <w:r w:rsidRPr="00C72AA0">
        <w:rPr>
          <w:rStyle w:val="a4"/>
          <w:rFonts w:ascii="inglobal" w:hAnsi="inglobal"/>
          <w:b w:val="0"/>
        </w:rPr>
        <w:t>, птерозавра и </w:t>
      </w:r>
      <w:proofErr w:type="spellStart"/>
      <w:r w:rsidRPr="00C72AA0">
        <w:rPr>
          <w:rStyle w:val="a4"/>
          <w:rFonts w:ascii="inglobal" w:hAnsi="inglobal"/>
          <w:b w:val="0"/>
        </w:rPr>
        <w:t>диметродона</w:t>
      </w:r>
      <w:proofErr w:type="spellEnd"/>
      <w:r w:rsidRPr="00C72AA0">
        <w:rPr>
          <w:rStyle w:val="a4"/>
          <w:rFonts w:ascii="inglobal" w:hAnsi="inglobal"/>
          <w:b w:val="0"/>
        </w:rPr>
        <w:t xml:space="preserve">, </w:t>
      </w:r>
      <w:r w:rsidR="004E5BCB">
        <w:rPr>
          <w:rStyle w:val="a4"/>
          <w:rFonts w:ascii="inglobal" w:hAnsi="inglobal"/>
          <w:b w:val="0"/>
        </w:rPr>
        <w:t>а так</w:t>
      </w:r>
      <w:r w:rsidRPr="00C72AA0">
        <w:rPr>
          <w:rStyle w:val="a4"/>
          <w:rFonts w:ascii="inglobal" w:hAnsi="inglobal"/>
          <w:b w:val="0"/>
        </w:rPr>
        <w:t xml:space="preserve">же узнаете много интересных фактов о динозаврах. В контактном зоопарке парка посетители могут пообщаться с козами, кроликами, ламами, несколькими видами птиц и другими животными. После прогулки группу ждет обед в уютном кафе парка. </w:t>
      </w:r>
    </w:p>
    <w:p w:rsidR="00916825" w:rsidRDefault="00916825" w:rsidP="004E5BCB">
      <w:pPr>
        <w:pStyle w:val="a5"/>
        <w:rPr>
          <w:rStyle w:val="a4"/>
          <w:rFonts w:ascii="inglobal" w:hAnsi="inglobal"/>
          <w:color w:val="595959" w:themeColor="text1" w:themeTint="A6"/>
        </w:rPr>
      </w:pPr>
      <w:r w:rsidRPr="00916825">
        <w:rPr>
          <w:rFonts w:ascii="inglobal" w:hAnsi="inglobal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80256" behindDoc="0" locked="0" layoutInCell="1" allowOverlap="1" wp14:anchorId="37AFC9F9" wp14:editId="6DE430B8">
            <wp:simplePos x="0" y="0"/>
            <wp:positionH relativeFrom="margin">
              <wp:posOffset>-99060</wp:posOffset>
            </wp:positionH>
            <wp:positionV relativeFrom="margin">
              <wp:posOffset>5204460</wp:posOffset>
            </wp:positionV>
            <wp:extent cx="1866265" cy="1205230"/>
            <wp:effectExtent l="0" t="0" r="635" b="0"/>
            <wp:wrapSquare wrapText="bothSides"/>
            <wp:docPr id="2" name="Рисунок 2" descr="C:\Users\HP.DESKTOP-U8K3QM6\Desktop\v24-YLmik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.DESKTOP-U8K3QM6\Desktop\v24-YLmik9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20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509" w:rsidRPr="004E5BCB">
        <w:rPr>
          <w:rStyle w:val="a4"/>
          <w:rFonts w:ascii="inglobal" w:hAnsi="inglobal"/>
          <w:color w:val="595959" w:themeColor="text1" w:themeTint="A6"/>
        </w:rPr>
        <w:t xml:space="preserve"> </w:t>
      </w:r>
    </w:p>
    <w:p w:rsidR="00916825" w:rsidRPr="00916825" w:rsidRDefault="005C00E2" w:rsidP="004E5BCB">
      <w:pPr>
        <w:pStyle w:val="a5"/>
        <w:rPr>
          <w:rStyle w:val="a4"/>
          <w:rFonts w:ascii="inglobal" w:hAnsi="inglobal"/>
          <w:color w:val="404040" w:themeColor="text1" w:themeTint="BF"/>
        </w:rPr>
      </w:pPr>
      <w:r w:rsidRPr="005C00E2">
        <w:rPr>
          <w:rFonts w:ascii="inglobal" w:hAnsi="inglobal"/>
          <w:noProof/>
          <w:color w:val="404040" w:themeColor="text1" w:themeTint="BF"/>
          <w:sz w:val="24"/>
          <w:szCs w:val="24"/>
          <w:lang w:eastAsia="ru-RU"/>
        </w:rPr>
        <w:drawing>
          <wp:anchor distT="0" distB="0" distL="114300" distR="114300" simplePos="0" relativeHeight="251677184" behindDoc="1" locked="0" layoutInCell="1" allowOverlap="1" wp14:anchorId="093733A5" wp14:editId="25C5013B">
            <wp:simplePos x="0" y="0"/>
            <wp:positionH relativeFrom="column">
              <wp:posOffset>4681220</wp:posOffset>
            </wp:positionH>
            <wp:positionV relativeFrom="paragraph">
              <wp:posOffset>53340</wp:posOffset>
            </wp:positionV>
            <wp:extent cx="1266825" cy="1704975"/>
            <wp:effectExtent l="0" t="0" r="9525" b="9525"/>
            <wp:wrapTight wrapText="bothSides">
              <wp:wrapPolygon edited="0">
                <wp:start x="1299" y="0"/>
                <wp:lineTo x="0" y="483"/>
                <wp:lineTo x="0" y="21238"/>
                <wp:lineTo x="1299" y="21479"/>
                <wp:lineTo x="20138" y="21479"/>
                <wp:lineTo x="21438" y="21238"/>
                <wp:lineTo x="21438" y="483"/>
                <wp:lineTo x="20138" y="0"/>
                <wp:lineTo x="1299" y="0"/>
              </wp:wrapPolygon>
            </wp:wrapTight>
            <wp:docPr id="7" name="Рисунок 7" descr="Экскурсии - Экскурсия &quot;Путешествие в деревню Викингов «КАУП»&quot; -  Туристическая фирма Юн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курсии - Экскурсия &quot;Путешествие в деревню Викингов «КАУП»&quot; -  Туристическая фирма Юн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09" w:rsidRPr="005C00E2">
        <w:rPr>
          <w:rStyle w:val="a4"/>
          <w:rFonts w:ascii="inglobal" w:hAnsi="inglobal"/>
          <w:color w:val="404040" w:themeColor="text1" w:themeTint="BF"/>
        </w:rPr>
        <w:t xml:space="preserve">  Переезд в Деревню Викингов </w:t>
      </w:r>
      <w:r w:rsidR="004E5BCB" w:rsidRPr="005C00E2">
        <w:rPr>
          <w:rStyle w:val="a4"/>
          <w:rFonts w:ascii="inglobal" w:hAnsi="inglobal"/>
          <w:color w:val="404040" w:themeColor="text1" w:themeTint="BF"/>
        </w:rPr>
        <w:t>«</w:t>
      </w:r>
      <w:proofErr w:type="spellStart"/>
      <w:r w:rsidR="00723509" w:rsidRPr="005C00E2">
        <w:rPr>
          <w:rStyle w:val="a4"/>
          <w:rFonts w:ascii="inglobal" w:hAnsi="inglobal"/>
          <w:color w:val="404040" w:themeColor="text1" w:themeTint="BF"/>
        </w:rPr>
        <w:t>Кауп</w:t>
      </w:r>
      <w:proofErr w:type="spellEnd"/>
      <w:r w:rsidR="004E5BCB" w:rsidRPr="005C00E2">
        <w:rPr>
          <w:rStyle w:val="a4"/>
          <w:rFonts w:ascii="inglobal" w:hAnsi="inglobal"/>
          <w:color w:val="404040" w:themeColor="text1" w:themeTint="BF"/>
        </w:rPr>
        <w:t>»</w:t>
      </w:r>
      <w:r w:rsidR="00916825" w:rsidRPr="005C00E2">
        <w:rPr>
          <w:rStyle w:val="a4"/>
          <w:rFonts w:ascii="inglobal" w:hAnsi="inglobal"/>
          <w:color w:val="404040" w:themeColor="text1" w:themeTint="BF"/>
        </w:rPr>
        <w:t xml:space="preserve"> </w:t>
      </w:r>
      <w:r w:rsidR="00916825" w:rsidRPr="00916825">
        <w:rPr>
          <w:rStyle w:val="a4"/>
          <w:rFonts w:ascii="inglobal" w:hAnsi="inglobal"/>
          <w:color w:val="404040" w:themeColor="text1" w:themeTint="BF"/>
        </w:rPr>
        <w:t xml:space="preserve">- </w:t>
      </w:r>
    </w:p>
    <w:p w:rsidR="00723509" w:rsidRPr="00C72AA0" w:rsidRDefault="00723509" w:rsidP="004E5BCB">
      <w:pPr>
        <w:pStyle w:val="a5"/>
        <w:rPr>
          <w:rStyle w:val="a4"/>
          <w:rFonts w:ascii="inglobal" w:hAnsi="inglobal"/>
          <w:b w:val="0"/>
        </w:rPr>
      </w:pPr>
      <w:r w:rsidRPr="00916825">
        <w:rPr>
          <w:rStyle w:val="a4"/>
          <w:rFonts w:ascii="inglobal" w:hAnsi="inglobal"/>
          <w:b w:val="0"/>
          <w:color w:val="404040" w:themeColor="text1" w:themeTint="BF"/>
        </w:rPr>
        <w:t xml:space="preserve"> </w:t>
      </w:r>
      <w:r w:rsidRPr="00C72AA0">
        <w:rPr>
          <w:rStyle w:val="a4"/>
          <w:rFonts w:ascii="inglobal" w:hAnsi="inglobal"/>
          <w:b w:val="0"/>
        </w:rPr>
        <w:t xml:space="preserve">увлекательная интерактивная экскурсия по комплексу.  </w:t>
      </w:r>
    </w:p>
    <w:p w:rsidR="009F67D1" w:rsidRPr="00C72AA0" w:rsidRDefault="00723509" w:rsidP="009F67D1">
      <w:pPr>
        <w:pStyle w:val="a5"/>
        <w:jc w:val="both"/>
        <w:rPr>
          <w:rStyle w:val="a4"/>
          <w:rFonts w:ascii="inglobal" w:hAnsi="inglobal"/>
          <w:b w:val="0"/>
        </w:rPr>
      </w:pPr>
      <w:r w:rsidRPr="00C72AA0">
        <w:rPr>
          <w:rStyle w:val="a4"/>
          <w:rFonts w:ascii="inglobal" w:hAnsi="inglobal"/>
          <w:b w:val="0"/>
        </w:rPr>
        <w:t xml:space="preserve">  Деревня викингов </w:t>
      </w:r>
      <w:proofErr w:type="spellStart"/>
      <w:r w:rsidRPr="00C72AA0">
        <w:rPr>
          <w:rStyle w:val="a4"/>
          <w:rFonts w:ascii="inglobal" w:hAnsi="inglobal"/>
          <w:b w:val="0"/>
        </w:rPr>
        <w:t>Кауп</w:t>
      </w:r>
      <w:proofErr w:type="spellEnd"/>
      <w:r w:rsidRPr="00C72AA0">
        <w:rPr>
          <w:rStyle w:val="a4"/>
          <w:rFonts w:ascii="inglobal" w:hAnsi="inglobal"/>
          <w:b w:val="0"/>
        </w:rPr>
        <w:t xml:space="preserve"> - реконструкция раннесредневекового городища, основанная на археологии прусских и скандинавских поселений и фортов, которое выстроено по типу военной датской крепости, окружённой валом, с южными и северными воротами.</w:t>
      </w:r>
    </w:p>
    <w:p w:rsidR="00723509" w:rsidRPr="00C72AA0" w:rsidRDefault="00723509" w:rsidP="009F67D1">
      <w:pPr>
        <w:pStyle w:val="a5"/>
        <w:jc w:val="both"/>
        <w:rPr>
          <w:rFonts w:ascii="inglobal" w:hAnsi="inglobal" w:cs="Times New Roman"/>
          <w:i/>
          <w:iCs/>
          <w:color w:val="000000"/>
          <w:sz w:val="24"/>
          <w:szCs w:val="24"/>
        </w:rPr>
      </w:pPr>
      <w:r w:rsidRPr="00C72AA0">
        <w:rPr>
          <w:rStyle w:val="a4"/>
          <w:rFonts w:ascii="Times New Roman" w:hAnsi="Times New Roman" w:cs="Times New Roman"/>
          <w:b w:val="0"/>
        </w:rPr>
        <w:t>​</w:t>
      </w:r>
      <w:r w:rsidRPr="00C72AA0">
        <w:rPr>
          <w:rStyle w:val="a4"/>
          <w:rFonts w:ascii="inglobal" w:hAnsi="inglobal"/>
          <w:b w:val="0"/>
        </w:rPr>
        <w:t xml:space="preserve">   Для гостей в деревне работают ремесленные</w:t>
      </w:r>
      <w:r w:rsidRPr="00C72AA0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 xml:space="preserve"> мастерские, устроены гончарная мастерская с горном для обжига, кузня, навес для ремесленников, средневековая корчма.</w:t>
      </w:r>
    </w:p>
    <w:p w:rsidR="00723509" w:rsidRPr="00A459B1" w:rsidRDefault="00A459B1" w:rsidP="009F67D1">
      <w:pPr>
        <w:pStyle w:val="a5"/>
        <w:jc w:val="both"/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</w:pPr>
      <w:r w:rsidRPr="00C72AA0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>Во время экскурсии у гостей</w:t>
      </w:r>
      <w:r w:rsidR="00723509" w:rsidRPr="00C72AA0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 xml:space="preserve"> буд</w:t>
      </w:r>
      <w:r w:rsidRPr="00C72AA0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 xml:space="preserve">ет возможность познакомиться с </w:t>
      </w:r>
      <w:r w:rsidR="00723509" w:rsidRPr="00C72AA0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>кузнечным и гончарным делом, пострелять из лука и арбалета</w:t>
      </w:r>
      <w:r w:rsidR="00723509" w:rsidRPr="00A459B1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>, научиться метать топорики, освоить военное мастерство.  </w:t>
      </w:r>
      <w:r w:rsidR="00C72AA0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>Возвращение в Калин</w:t>
      </w:r>
      <w:r w:rsidR="00A51441" w:rsidRPr="00A459B1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>инград.</w:t>
      </w:r>
    </w:p>
    <w:p w:rsidR="00E82462" w:rsidRPr="00A459B1" w:rsidRDefault="00E82462" w:rsidP="009F67D1">
      <w:pPr>
        <w:pStyle w:val="a5"/>
        <w:jc w:val="both"/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</w:pPr>
    </w:p>
    <w:p w:rsidR="005C00E2" w:rsidRDefault="005C00E2" w:rsidP="005C00E2">
      <w:pPr>
        <w:pStyle w:val="a5"/>
        <w:jc w:val="both"/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</w:pPr>
      <w:r w:rsidRPr="005C00E2">
        <w:rPr>
          <w:rFonts w:ascii="inglobal" w:hAnsi="inglobal" w:cs="Times New Roman"/>
          <w:b/>
          <w:color w:val="404040" w:themeColor="text1" w:themeTint="BF"/>
          <w:sz w:val="24"/>
          <w:szCs w:val="24"/>
          <w:bdr w:val="none" w:sz="0" w:space="0" w:color="auto" w:frame="1"/>
        </w:rPr>
        <w:t>Стоимость тура</w:t>
      </w:r>
      <w:r w:rsidRPr="005C00E2">
        <w:rPr>
          <w:rFonts w:ascii="inglobal" w:hAnsi="inglobal" w:cs="Times New Roman"/>
          <w:b/>
          <w:color w:val="595959" w:themeColor="text1" w:themeTint="A6"/>
          <w:sz w:val="24"/>
          <w:szCs w:val="24"/>
          <w:bdr w:val="none" w:sz="0" w:space="0" w:color="auto" w:frame="1"/>
        </w:rPr>
        <w:t xml:space="preserve">: </w:t>
      </w:r>
      <w:r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 xml:space="preserve">ребенок до 14 лет - </w:t>
      </w:r>
      <w:r w:rsidRPr="005C00E2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459B1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 xml:space="preserve">1150* </w:t>
      </w:r>
      <w:proofErr w:type="spellStart"/>
      <w:r w:rsidRPr="00A459B1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>руб</w:t>
      </w:r>
      <w:proofErr w:type="spellEnd"/>
      <w:r w:rsidRPr="00A459B1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>, взрослый</w:t>
      </w:r>
      <w:r w:rsidRPr="005C00E2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459B1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>-</w:t>
      </w:r>
      <w:r w:rsidRPr="005C00E2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459B1"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  <w:t>1250 руб.*</w:t>
      </w:r>
    </w:p>
    <w:p w:rsidR="005C00E2" w:rsidRPr="005C00E2" w:rsidRDefault="005C00E2" w:rsidP="005C00E2">
      <w:pPr>
        <w:pStyle w:val="a5"/>
        <w:jc w:val="both"/>
        <w:rPr>
          <w:rFonts w:ascii="inglobal" w:hAnsi="inglobal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a8"/>
        <w:tblW w:w="10246" w:type="dxa"/>
        <w:tblInd w:w="-571" w:type="dxa"/>
        <w:tblLook w:val="04A0" w:firstRow="1" w:lastRow="0" w:firstColumn="1" w:lastColumn="0" w:noHBand="0" w:noVBand="1"/>
      </w:tblPr>
      <w:tblGrid>
        <w:gridCol w:w="5015"/>
        <w:gridCol w:w="5231"/>
      </w:tblGrid>
      <w:tr w:rsidR="005C00E2" w:rsidTr="005C00E2">
        <w:trPr>
          <w:trHeight w:val="89"/>
        </w:trPr>
        <w:tc>
          <w:tcPr>
            <w:tcW w:w="5015" w:type="dxa"/>
          </w:tcPr>
          <w:p w:rsidR="005C00E2" w:rsidRPr="005C00E2" w:rsidRDefault="005C00E2" w:rsidP="003D23BF">
            <w:pPr>
              <w:pStyle w:val="a5"/>
              <w:rPr>
                <w:rFonts w:ascii="inglobal" w:hAnsi="inglobal" w:cs="Times New Roman"/>
                <w:b/>
                <w:color w:val="404040" w:themeColor="text1" w:themeTint="BF"/>
                <w:bdr w:val="none" w:sz="0" w:space="0" w:color="auto" w:frame="1"/>
              </w:rPr>
            </w:pPr>
            <w:r w:rsidRPr="005C00E2">
              <w:rPr>
                <w:rFonts w:ascii="inglobal" w:hAnsi="inglobal" w:cs="Times New Roman"/>
                <w:b/>
                <w:color w:val="404040" w:themeColor="text1" w:themeTint="BF"/>
                <w:bdr w:val="none" w:sz="0" w:space="0" w:color="auto" w:frame="1"/>
              </w:rPr>
              <w:t>В стоимость входит:</w:t>
            </w:r>
          </w:p>
          <w:p w:rsidR="005C00E2" w:rsidRPr="005C00E2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inglobal" w:hAnsi="inglobal" w:cs="Times New Roman"/>
                <w:color w:val="000000"/>
                <w:bdr w:val="none" w:sz="0" w:space="0" w:color="auto" w:frame="1"/>
              </w:rPr>
            </w:pPr>
            <w:r w:rsidRPr="005C00E2">
              <w:rPr>
                <w:rFonts w:ascii="inglobal" w:hAnsi="inglobal" w:cs="Times New Roman"/>
                <w:color w:val="000000"/>
                <w:bdr w:val="none" w:sz="0" w:space="0" w:color="auto" w:frame="1"/>
              </w:rPr>
              <w:t>Проезд на комфортабельном автобусе,</w:t>
            </w:r>
            <w:r w:rsidRPr="005C00E2">
              <w:rPr>
                <w:rFonts w:ascii="inglobal" w:hAnsi="inglobal"/>
                <w:noProof/>
                <w:lang w:eastAsia="ru-RU"/>
              </w:rPr>
              <w:t xml:space="preserve"> </w:t>
            </w:r>
          </w:p>
          <w:p w:rsidR="005C00E2" w:rsidRPr="005C00E2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inglobal" w:hAnsi="inglobal" w:cs="Times New Roman"/>
                <w:color w:val="000000"/>
                <w:bdr w:val="none" w:sz="0" w:space="0" w:color="auto" w:frame="1"/>
              </w:rPr>
            </w:pPr>
            <w:r w:rsidRPr="005C00E2">
              <w:rPr>
                <w:rFonts w:ascii="inglobal" w:hAnsi="inglobal" w:cs="Times New Roman"/>
                <w:color w:val="000000"/>
                <w:bdr w:val="none" w:sz="0" w:space="0" w:color="auto" w:frame="1"/>
              </w:rPr>
              <w:t>Экскурсия по Светлогорску</w:t>
            </w:r>
          </w:p>
          <w:p w:rsidR="005C00E2" w:rsidRPr="005C00E2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inglobal" w:hAnsi="inglobal" w:cs="Times New Roman"/>
                <w:color w:val="000000"/>
                <w:bdr w:val="none" w:sz="0" w:space="0" w:color="auto" w:frame="1"/>
              </w:rPr>
            </w:pPr>
            <w:r w:rsidRPr="005C00E2">
              <w:rPr>
                <w:rFonts w:ascii="inglobal" w:hAnsi="inglobal" w:cs="Times New Roman"/>
                <w:color w:val="000000"/>
                <w:bdr w:val="none" w:sz="0" w:space="0" w:color="auto" w:frame="1"/>
              </w:rPr>
              <w:t>Посещение Деревни Викингов</w:t>
            </w:r>
          </w:p>
          <w:p w:rsidR="005C00E2" w:rsidRPr="005C00E2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inglobal" w:hAnsi="inglobal" w:cs="Times New Roman"/>
                <w:color w:val="000000"/>
                <w:bdr w:val="none" w:sz="0" w:space="0" w:color="auto" w:frame="1"/>
              </w:rPr>
            </w:pPr>
            <w:r w:rsidRPr="005C00E2">
              <w:rPr>
                <w:rFonts w:ascii="inglobal" w:hAnsi="inglobal" w:cs="Times New Roman"/>
                <w:color w:val="000000"/>
                <w:bdr w:val="none" w:sz="0" w:space="0" w:color="auto" w:frame="1"/>
              </w:rPr>
              <w:t xml:space="preserve">Посещение Парка Янтарного периода. </w:t>
            </w:r>
          </w:p>
          <w:p w:rsidR="005C00E2" w:rsidRPr="005C00E2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inglobal" w:hAnsi="inglobal" w:cs="Times New Roman"/>
                <w:color w:val="000000"/>
                <w:bdr w:val="none" w:sz="0" w:space="0" w:color="auto" w:frame="1"/>
              </w:rPr>
            </w:pPr>
            <w:r w:rsidRPr="005C00E2">
              <w:rPr>
                <w:rFonts w:ascii="inglobal" w:hAnsi="inglobal" w:cs="Times New Roman"/>
                <w:color w:val="000000"/>
                <w:bdr w:val="none" w:sz="0" w:space="0" w:color="auto" w:frame="1"/>
              </w:rPr>
              <w:t>Сопровождение представителя фирмы.</w:t>
            </w:r>
          </w:p>
        </w:tc>
        <w:tc>
          <w:tcPr>
            <w:tcW w:w="5231" w:type="dxa"/>
          </w:tcPr>
          <w:p w:rsidR="005C00E2" w:rsidRPr="005C00E2" w:rsidRDefault="005C00E2" w:rsidP="003D23BF">
            <w:pPr>
              <w:pStyle w:val="a5"/>
              <w:rPr>
                <w:rFonts w:ascii="inglobal" w:hAnsi="inglobal" w:cs="Times New Roman"/>
                <w:b/>
                <w:color w:val="404040" w:themeColor="text1" w:themeTint="BF"/>
                <w:bdr w:val="none" w:sz="0" w:space="0" w:color="auto" w:frame="1"/>
              </w:rPr>
            </w:pPr>
            <w:r w:rsidRPr="005C00E2">
              <w:rPr>
                <w:rFonts w:ascii="inglobal" w:hAnsi="inglobal" w:cs="Times New Roman"/>
                <w:b/>
                <w:color w:val="404040" w:themeColor="text1" w:themeTint="BF"/>
                <w:bdr w:val="none" w:sz="0" w:space="0" w:color="auto" w:frame="1"/>
              </w:rPr>
              <w:t>Дополнительно оплачивается:</w:t>
            </w:r>
          </w:p>
          <w:p w:rsidR="005C00E2" w:rsidRPr="005C00E2" w:rsidRDefault="005C00E2" w:rsidP="003D23BF">
            <w:pPr>
              <w:pStyle w:val="a5"/>
              <w:numPr>
                <w:ilvl w:val="0"/>
                <w:numId w:val="3"/>
              </w:numPr>
              <w:rPr>
                <w:rFonts w:ascii="inglobal" w:hAnsi="inglobal" w:cs="Times New Roman"/>
                <w:color w:val="000000"/>
                <w:bdr w:val="none" w:sz="0" w:space="0" w:color="auto" w:frame="1"/>
              </w:rPr>
            </w:pPr>
            <w:r w:rsidRPr="005C00E2">
              <w:rPr>
                <w:rFonts w:ascii="inglobal" w:hAnsi="inglobal" w:cs="Times New Roman"/>
                <w:color w:val="000000"/>
                <w:bdr w:val="none" w:sz="0" w:space="0" w:color="auto" w:frame="1"/>
              </w:rPr>
              <w:t>Обед (ребенок 150 р, взрослый 280 р)</w:t>
            </w:r>
          </w:p>
          <w:p w:rsidR="005C00E2" w:rsidRPr="005C00E2" w:rsidRDefault="005C00E2" w:rsidP="003D23BF">
            <w:pPr>
              <w:pStyle w:val="a5"/>
              <w:numPr>
                <w:ilvl w:val="0"/>
                <w:numId w:val="3"/>
              </w:numPr>
              <w:rPr>
                <w:rFonts w:ascii="inglobal" w:hAnsi="inglobal" w:cs="Times New Roman"/>
                <w:color w:val="000000"/>
                <w:bdr w:val="none" w:sz="0" w:space="0" w:color="auto" w:frame="1"/>
              </w:rPr>
            </w:pPr>
            <w:r w:rsidRPr="005C00E2">
              <w:rPr>
                <w:rFonts w:ascii="inglobal" w:hAnsi="inglobal" w:cs="Times New Roman"/>
                <w:color w:val="000000"/>
                <w:bdr w:val="none" w:sz="0" w:space="0" w:color="auto" w:frame="1"/>
              </w:rPr>
              <w:t>Сувенирная продукция, ат</w:t>
            </w:r>
            <w:r w:rsidR="00F66986">
              <w:rPr>
                <w:rFonts w:ascii="inglobal" w:hAnsi="inglobal" w:cs="Times New Roman"/>
                <w:color w:val="000000"/>
                <w:bdr w:val="none" w:sz="0" w:space="0" w:color="auto" w:frame="1"/>
              </w:rPr>
              <w:t>т</w:t>
            </w:r>
            <w:r w:rsidRPr="005C00E2">
              <w:rPr>
                <w:rFonts w:ascii="inglobal" w:hAnsi="inglobal" w:cs="Times New Roman"/>
                <w:color w:val="000000"/>
                <w:bdr w:val="none" w:sz="0" w:space="0" w:color="auto" w:frame="1"/>
              </w:rPr>
              <w:t xml:space="preserve">ракционы в парках (по желанию)  </w:t>
            </w:r>
          </w:p>
          <w:p w:rsidR="005C00E2" w:rsidRPr="005C00E2" w:rsidRDefault="005C00E2" w:rsidP="003D23BF">
            <w:pPr>
              <w:pStyle w:val="a5"/>
              <w:jc w:val="both"/>
              <w:rPr>
                <w:rFonts w:ascii="inglobal" w:hAnsi="inglobal" w:cs="Times New Roman"/>
                <w:color w:val="000000"/>
                <w:bdr w:val="none" w:sz="0" w:space="0" w:color="auto" w:frame="1"/>
              </w:rPr>
            </w:pPr>
          </w:p>
        </w:tc>
        <w:bookmarkStart w:id="0" w:name="_GoBack"/>
        <w:bookmarkEnd w:id="0"/>
      </w:tr>
    </w:tbl>
    <w:p w:rsidR="005C00E2" w:rsidRDefault="005C00E2" w:rsidP="009F67D1">
      <w:pPr>
        <w:pStyle w:val="a5"/>
        <w:jc w:val="both"/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</w:pPr>
    </w:p>
    <w:p w:rsidR="005C00E2" w:rsidRPr="005C00E2" w:rsidRDefault="005C00E2" w:rsidP="009F67D1">
      <w:pPr>
        <w:pStyle w:val="a5"/>
        <w:jc w:val="both"/>
        <w:rPr>
          <w:rFonts w:ascii="inglobal" w:hAnsi="inglobal" w:cs="Times New Roman"/>
          <w:b/>
          <w:color w:val="404040" w:themeColor="text1" w:themeTint="BF"/>
          <w:sz w:val="20"/>
          <w:szCs w:val="20"/>
          <w:bdr w:val="none" w:sz="0" w:space="0" w:color="auto" w:frame="1"/>
        </w:rPr>
      </w:pPr>
      <w:r w:rsidRPr="005C00E2">
        <w:rPr>
          <w:rFonts w:ascii="inglobal" w:hAnsi="inglobal" w:cs="Times New Roman"/>
          <w:b/>
          <w:color w:val="404040" w:themeColor="text1" w:themeTint="BF"/>
          <w:sz w:val="20"/>
          <w:szCs w:val="20"/>
          <w:bdr w:val="none" w:sz="0" w:space="0" w:color="auto" w:frame="1"/>
        </w:rPr>
        <w:t>*Стоимость тура актуальна, при группе от 30 чел. Продолжительность экскурсии 7 часов</w:t>
      </w:r>
    </w:p>
    <w:p w:rsidR="00A459B1" w:rsidRPr="00A459B1" w:rsidRDefault="00A459B1" w:rsidP="009F67D1">
      <w:pPr>
        <w:pStyle w:val="a5"/>
        <w:jc w:val="both"/>
        <w:rPr>
          <w:rFonts w:ascii="inglobal" w:hAnsi="inglobal" w:cs="Times New Roman"/>
          <w:color w:val="000000"/>
          <w:sz w:val="24"/>
          <w:szCs w:val="24"/>
          <w:bdr w:val="none" w:sz="0" w:space="0" w:color="auto" w:frame="1"/>
        </w:rPr>
      </w:pPr>
    </w:p>
    <w:sectPr w:rsidR="00A459B1" w:rsidRPr="00A459B1" w:rsidSect="005C00E2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global">
    <w:panose1 w:val="02000800000000000000"/>
    <w:charset w:val="CC"/>
    <w:family w:val="auto"/>
    <w:pitch w:val="variable"/>
    <w:sig w:usb0="800002A7" w:usb1="5000004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651"/>
    <w:multiLevelType w:val="multilevel"/>
    <w:tmpl w:val="DD1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1705F"/>
    <w:multiLevelType w:val="hybridMultilevel"/>
    <w:tmpl w:val="4A2C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26970"/>
    <w:multiLevelType w:val="hybridMultilevel"/>
    <w:tmpl w:val="24A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4C"/>
    <w:rsid w:val="001B5F2C"/>
    <w:rsid w:val="00221733"/>
    <w:rsid w:val="002D2E4C"/>
    <w:rsid w:val="004E5BCB"/>
    <w:rsid w:val="005C00E2"/>
    <w:rsid w:val="00723509"/>
    <w:rsid w:val="00845F07"/>
    <w:rsid w:val="00916825"/>
    <w:rsid w:val="009603EE"/>
    <w:rsid w:val="009F67D1"/>
    <w:rsid w:val="00A459B1"/>
    <w:rsid w:val="00A51441"/>
    <w:rsid w:val="00C72AA0"/>
    <w:rsid w:val="00CB0086"/>
    <w:rsid w:val="00CC01C9"/>
    <w:rsid w:val="00E54853"/>
    <w:rsid w:val="00E82462"/>
    <w:rsid w:val="00F6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550"/>
  <w15:docId w15:val="{4D75A259-B917-49F5-BBB8-35C2B215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509"/>
    <w:rPr>
      <w:b/>
      <w:bCs/>
    </w:rPr>
  </w:style>
  <w:style w:type="paragraph" w:customStyle="1" w:styleId="font8">
    <w:name w:val="font_8"/>
    <w:basedOn w:val="a"/>
    <w:rsid w:val="007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23509"/>
  </w:style>
  <w:style w:type="paragraph" w:customStyle="1" w:styleId="1">
    <w:name w:val="Обычный1"/>
    <w:rsid w:val="00723509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 Spacing"/>
    <w:uiPriority w:val="1"/>
    <w:qFormat/>
    <w:rsid w:val="009F67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4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420">
          <w:marLeft w:val="0"/>
          <w:marRight w:val="0"/>
          <w:marTop w:val="75"/>
          <w:marBottom w:val="75"/>
          <w:divBdr>
            <w:top w:val="single" w:sz="6" w:space="4" w:color="F6F6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3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00872">
          <w:marLeft w:val="0"/>
          <w:marRight w:val="0"/>
          <w:marTop w:val="75"/>
          <w:marBottom w:val="75"/>
          <w:divBdr>
            <w:top w:val="single" w:sz="6" w:space="4" w:color="F6F6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0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F7B9-4718-4FA1-9D95-F1DB29B4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1Katya</cp:lastModifiedBy>
  <cp:revision>7</cp:revision>
  <cp:lastPrinted>2020-09-04T09:28:00Z</cp:lastPrinted>
  <dcterms:created xsi:type="dcterms:W3CDTF">2020-09-03T09:38:00Z</dcterms:created>
  <dcterms:modified xsi:type="dcterms:W3CDTF">2020-09-07T13:03:00Z</dcterms:modified>
</cp:coreProperties>
</file>